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向华为学习“构建为经营保驾护航的内控与风险管理体系”报名表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