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心态调整与职场情绪压力管理报名表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