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进出口商品归类技巧及争议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