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管理：BSC+KPI+绩效辅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