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新形势下供应商开发、评估、选择和绩效考核报名表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