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卓越需求分析与管理最佳实践培训班报名表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