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商品归类技巧与税号争议解决方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