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OKR-上接战略下接绩效的目标管理报名表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