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全媒体时代国有企业宣传干部履职能力提升报名表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