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战略落地的目标管理与计划实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