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向华为学习：业务领先的战略管理模型（BLM）报名表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