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M3供应链管理环境（2天）报名表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