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M2供应链管理规划（2天）报名表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