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关键客户关系管理与深度营销报名表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