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新《劳动合同法》《社会保险法》《工伤保险条例》实操应对策 略与有效调岗调薪、裁员解雇及违纪问题员工处理技巧 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填表日期：2025年04月20日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