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最新《干部人事档案工作条例》解析与人事档案管理实务操作中的风险规避及信息化建设报名表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