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5S与目视管理推行实战行报名表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