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卓越绩效评价准则理解和实施报名表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