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质量成本和质量经济性管理报名表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