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大众汽车-Formel-Q 理解与实施第八版报名表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