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2022《7C集团公司企业文化突破》方案实操公开课报名表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