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绩效管理：基于战略的绩效管理有效性实践报名表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