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市场营销创新的破局与落地报名表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