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经营管理研讨会： 《经营意识，要从业务一把手抓起》报名表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