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结果导向过程合规-招标采购实务操作与案例解析报名表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