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破局重生--企业营销系统创新报名表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