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向华为学习-任职资格标准体系建设及应用报名表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