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班组建设与班组长胜任力提升报名表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