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岗位任职资格体系构建与应用报名表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