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需求诊断与年度培训计划制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