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数字化转型：战略规划落地五步实战法报名表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