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向华为学习：任职资格体系开发与员工职业化发展报名表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