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进出口企业应对海关“八大质疑”及后续监管策略高级研讨班报名表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