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影响力密码打开协作中的锁报名表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