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北京大学中国企业软实力研究生高级研修班报名表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