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格局思维：项目管理沙盘工作坊报名表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