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疫情期间企业用工常见法律问题报名表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