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“企业难，员工慌”之劳动关系合规管理之路高级研讨班报名表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