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北京大学变革时代企业家创新经营管理实战班报名表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