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新任经理部门主管全面管理技能提升训练营报名表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