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中国制造2025：突破系统运营管理瓶颈报名表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