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14001:2015&amp;ISO 45001:2018标准理解、实施及内审员报名表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