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基于企业现状打造自动化、少人化工厂低成本自动化现场改造实战训练报名表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