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CSTD业务赋能架构师中级认证报名表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