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企业文化关键行为设计与文化落地10大实践报名表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