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进出口活动风险内部审计与企业健康体检分析报名表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