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《绩效激励班：组织充满活力——构建导向组织活力的评价激励体系》报名表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