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《新清标(征)》与《总计规》关键条文解读、施工承包与工程总承包(EPC)项目计价结算、索赔管理及造价审计暨招标采购管理实务报名表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