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新时代项目全过程管控能力提升与EPC工程总承包项目管理实践及风险控制报名表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