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组织人才培养与发展：卓越培训管理者七大技能训练报名表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